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F2" w:rsidRDefault="003553F2" w:rsidP="003553F2">
      <w:pPr>
        <w:pStyle w:val="Heading8"/>
        <w:rPr>
          <w:sz w:val="22"/>
          <w:szCs w:val="22"/>
        </w:rPr>
      </w:pPr>
    </w:p>
    <w:p w:rsidR="003553F2" w:rsidRPr="004B521E" w:rsidRDefault="003553F2" w:rsidP="003553F2">
      <w:pPr>
        <w:pStyle w:val="Heading8"/>
        <w:rPr>
          <w:sz w:val="22"/>
          <w:szCs w:val="22"/>
        </w:rPr>
      </w:pPr>
      <w:r>
        <w:rPr>
          <w:sz w:val="22"/>
          <w:szCs w:val="22"/>
        </w:rPr>
        <w:t>Pazinojums pa</w:t>
      </w:r>
      <w:r w:rsidR="0051252E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Pr="004B521E">
        <w:rPr>
          <w:sz w:val="22"/>
          <w:szCs w:val="22"/>
        </w:rPr>
        <w:t xml:space="preserve">IEPIRKUMA </w:t>
      </w:r>
    </w:p>
    <w:p w:rsidR="003553F2" w:rsidRPr="004B521E" w:rsidRDefault="003553F2" w:rsidP="003553F2">
      <w:pPr>
        <w:pStyle w:val="BodyText"/>
        <w:rPr>
          <w:b/>
          <w:i/>
          <w:szCs w:val="22"/>
          <w:u w:val="single"/>
        </w:rPr>
      </w:pPr>
      <w:r w:rsidRPr="004B521E">
        <w:rPr>
          <w:b/>
          <w:i/>
          <w:szCs w:val="22"/>
          <w:u w:val="single"/>
        </w:rPr>
        <w:t xml:space="preserve">“Kurināmās šķeldas piegāde  2016./ 2017. gada apkures sezonai” </w:t>
      </w:r>
    </w:p>
    <w:p w:rsidR="003553F2" w:rsidRPr="003553F2" w:rsidRDefault="003553F2" w:rsidP="003553F2">
      <w:pPr>
        <w:pStyle w:val="BodyText"/>
        <w:jc w:val="both"/>
        <w:rPr>
          <w:b/>
        </w:rPr>
      </w:pPr>
      <w:r w:rsidRPr="004B521E">
        <w:rPr>
          <w:b/>
          <w:szCs w:val="22"/>
        </w:rPr>
        <w:t>(identifikācijas Nr. Jaunolaine, SIA Z 2016/03)</w:t>
      </w:r>
      <w:r>
        <w:rPr>
          <w:b/>
          <w:szCs w:val="22"/>
        </w:rPr>
        <w:t xml:space="preserve"> rezultātiem </w:t>
      </w:r>
    </w:p>
    <w:p w:rsidR="003553F2" w:rsidRDefault="003553F2" w:rsidP="003553F2">
      <w:pPr>
        <w:pStyle w:val="BodyText"/>
        <w:jc w:val="both"/>
        <w:rPr>
          <w:b/>
        </w:rPr>
      </w:pPr>
    </w:p>
    <w:p w:rsidR="003553F2" w:rsidRPr="003553F2" w:rsidRDefault="003553F2" w:rsidP="003553F2">
      <w:pPr>
        <w:pStyle w:val="BodyText"/>
        <w:jc w:val="both"/>
        <w:rPr>
          <w:b/>
        </w:rPr>
      </w:pPr>
      <w:r>
        <w:rPr>
          <w:szCs w:val="22"/>
        </w:rPr>
        <w:t xml:space="preserve">Līdz iepirkuma nolikumā noteiktam termiņam </w:t>
      </w:r>
      <w:r w:rsidRPr="004B521E">
        <w:rPr>
          <w:szCs w:val="22"/>
        </w:rPr>
        <w:t>2016.gada 30.septembrim,</w:t>
      </w:r>
      <w:r w:rsidRPr="004B521E">
        <w:rPr>
          <w:b/>
          <w:szCs w:val="22"/>
        </w:rPr>
        <w:t xml:space="preserve">   plkst.14</w:t>
      </w:r>
      <w:r w:rsidRPr="004B521E">
        <w:rPr>
          <w:b/>
          <w:szCs w:val="22"/>
          <w:vertAlign w:val="superscript"/>
        </w:rPr>
        <w:t>00</w:t>
      </w:r>
      <w:r w:rsidRPr="004B521E">
        <w:rPr>
          <w:szCs w:val="22"/>
          <w:vertAlign w:val="superscript"/>
        </w:rPr>
        <w:t xml:space="preserve"> </w:t>
      </w:r>
      <w:r w:rsidRPr="004B521E">
        <w:rPr>
          <w:szCs w:val="22"/>
        </w:rPr>
        <w:t xml:space="preserve">  </w:t>
      </w:r>
      <w:r>
        <w:rPr>
          <w:szCs w:val="22"/>
        </w:rPr>
        <w:t>tika saņemti 7 pretendentu piedāvājumi, tai skaitā:</w:t>
      </w:r>
    </w:p>
    <w:p w:rsidR="003553F2" w:rsidRDefault="003553F2" w:rsidP="003553F2">
      <w:pPr>
        <w:pStyle w:val="BodyText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402"/>
        <w:gridCol w:w="2977"/>
      </w:tblGrid>
      <w:tr w:rsidR="003553F2" w:rsidRPr="003553F2" w:rsidTr="003553F2">
        <w:tc>
          <w:tcPr>
            <w:tcW w:w="3227" w:type="dxa"/>
            <w:shd w:val="clear" w:color="auto" w:fill="auto"/>
          </w:tcPr>
          <w:p w:rsidR="003553F2" w:rsidRPr="003553F2" w:rsidRDefault="003553F2" w:rsidP="00080C0A">
            <w:pPr>
              <w:pStyle w:val="BodyText"/>
              <w:jc w:val="both"/>
              <w:rPr>
                <w:sz w:val="20"/>
              </w:rPr>
            </w:pPr>
            <w:r w:rsidRPr="003553F2">
              <w:rPr>
                <w:b/>
                <w:sz w:val="20"/>
              </w:rPr>
              <w:t>Pretendenta nosaukums</w:t>
            </w:r>
          </w:p>
        </w:tc>
        <w:tc>
          <w:tcPr>
            <w:tcW w:w="3402" w:type="dxa"/>
          </w:tcPr>
          <w:p w:rsidR="003553F2" w:rsidRPr="003553F2" w:rsidRDefault="003553F2" w:rsidP="00080C0A">
            <w:pPr>
              <w:pStyle w:val="BodyText"/>
              <w:jc w:val="both"/>
              <w:rPr>
                <w:sz w:val="20"/>
              </w:rPr>
            </w:pPr>
            <w:r w:rsidRPr="003553F2">
              <w:rPr>
                <w:sz w:val="20"/>
              </w:rPr>
              <w:t>Kurināmās šķeldas piegāde 2016./2017. gada apkures sezonai. Kopējais plānotais piegādes apjoms 29 506 ber.m3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53F2">
                <w:rPr>
                  <w:sz w:val="20"/>
                </w:rPr>
                <w:t>EUR</w:t>
              </w:r>
            </w:smartTag>
            <w:r w:rsidRPr="003553F2">
              <w:rPr>
                <w:sz w:val="20"/>
              </w:rPr>
              <w:t>). bez PVN</w:t>
            </w:r>
          </w:p>
        </w:tc>
        <w:tc>
          <w:tcPr>
            <w:tcW w:w="2977" w:type="dxa"/>
            <w:shd w:val="clear" w:color="auto" w:fill="auto"/>
          </w:tcPr>
          <w:p w:rsidR="003553F2" w:rsidRPr="003553F2" w:rsidRDefault="003553F2" w:rsidP="00080C0A">
            <w:pPr>
              <w:pStyle w:val="BodyText"/>
              <w:jc w:val="both"/>
              <w:rPr>
                <w:sz w:val="20"/>
              </w:rPr>
            </w:pPr>
            <w:r w:rsidRPr="003553F2">
              <w:rPr>
                <w:sz w:val="20"/>
              </w:rPr>
              <w:t>Kurināmās šķeldas piegāde 2016./2017. gada apkures sezonai  cena par 1 ber.m3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53F2">
                <w:rPr>
                  <w:sz w:val="20"/>
                </w:rPr>
                <w:t>EUR</w:t>
              </w:r>
            </w:smartTag>
            <w:r w:rsidRPr="003553F2">
              <w:rPr>
                <w:sz w:val="20"/>
              </w:rPr>
              <w:t>). bez PVN</w:t>
            </w:r>
          </w:p>
        </w:tc>
      </w:tr>
      <w:tr w:rsidR="003553F2" w:rsidRPr="004B521E" w:rsidTr="003553F2">
        <w:tc>
          <w:tcPr>
            <w:tcW w:w="3227" w:type="dxa"/>
            <w:shd w:val="clear" w:color="auto" w:fill="auto"/>
          </w:tcPr>
          <w:p w:rsidR="003553F2" w:rsidRPr="004B521E" w:rsidRDefault="003553F2" w:rsidP="00080C0A">
            <w:pPr>
              <w:pStyle w:val="BodyText"/>
              <w:jc w:val="both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SIA „PATA”</w:t>
            </w:r>
            <w:r w:rsidRPr="004B521E">
              <w:rPr>
                <w:szCs w:val="22"/>
              </w:rPr>
              <w:t xml:space="preserve"> , vienotais reģistrācijas Nr.40003448619.</w:t>
            </w:r>
          </w:p>
        </w:tc>
        <w:tc>
          <w:tcPr>
            <w:tcW w:w="3402" w:type="dxa"/>
          </w:tcPr>
          <w:p w:rsidR="003553F2" w:rsidRPr="004B521E" w:rsidRDefault="003553F2" w:rsidP="00080C0A">
            <w:pPr>
              <w:pStyle w:val="BodyText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261 128,10</w:t>
            </w:r>
          </w:p>
        </w:tc>
        <w:tc>
          <w:tcPr>
            <w:tcW w:w="2977" w:type="dxa"/>
            <w:shd w:val="clear" w:color="auto" w:fill="auto"/>
          </w:tcPr>
          <w:p w:rsidR="003553F2" w:rsidRPr="00C6486C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8,85</w:t>
            </w:r>
          </w:p>
        </w:tc>
      </w:tr>
      <w:tr w:rsidR="003553F2" w:rsidRPr="004B521E" w:rsidTr="003553F2">
        <w:tc>
          <w:tcPr>
            <w:tcW w:w="3227" w:type="dxa"/>
            <w:shd w:val="clear" w:color="auto" w:fill="auto"/>
          </w:tcPr>
          <w:p w:rsidR="003553F2" w:rsidRPr="004B521E" w:rsidRDefault="003553F2" w:rsidP="00080C0A">
            <w:pPr>
              <w:pStyle w:val="BodyText"/>
              <w:jc w:val="both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SIA „HW ENERGO ” ,</w:t>
            </w:r>
          </w:p>
          <w:p w:rsidR="003553F2" w:rsidRPr="004B521E" w:rsidRDefault="003553F2" w:rsidP="00080C0A">
            <w:pPr>
              <w:pStyle w:val="BodyText"/>
              <w:jc w:val="both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 xml:space="preserve"> </w:t>
            </w:r>
            <w:r w:rsidRPr="004B521E">
              <w:rPr>
                <w:szCs w:val="22"/>
              </w:rPr>
              <w:t xml:space="preserve">vien. </w:t>
            </w:r>
            <w:proofErr w:type="spellStart"/>
            <w:r w:rsidRPr="004B521E">
              <w:rPr>
                <w:szCs w:val="22"/>
              </w:rPr>
              <w:t>Reģistr</w:t>
            </w:r>
            <w:proofErr w:type="spellEnd"/>
            <w:r w:rsidRPr="004B521E">
              <w:rPr>
                <w:szCs w:val="22"/>
              </w:rPr>
              <w:t>. Nr.44103038605.</w:t>
            </w:r>
          </w:p>
        </w:tc>
        <w:tc>
          <w:tcPr>
            <w:tcW w:w="3402" w:type="dxa"/>
          </w:tcPr>
          <w:p w:rsidR="003553F2" w:rsidRPr="004B521E" w:rsidRDefault="003553F2" w:rsidP="00080C0A">
            <w:pPr>
              <w:pStyle w:val="BodyText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292109,40</w:t>
            </w:r>
          </w:p>
        </w:tc>
        <w:tc>
          <w:tcPr>
            <w:tcW w:w="2977" w:type="dxa"/>
            <w:shd w:val="clear" w:color="auto" w:fill="auto"/>
          </w:tcPr>
          <w:p w:rsidR="003553F2" w:rsidRPr="00EB6543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9,90</w:t>
            </w:r>
          </w:p>
        </w:tc>
      </w:tr>
      <w:tr w:rsidR="003553F2" w:rsidRPr="004B521E" w:rsidTr="003553F2">
        <w:tc>
          <w:tcPr>
            <w:tcW w:w="3227" w:type="dxa"/>
            <w:shd w:val="clear" w:color="auto" w:fill="auto"/>
          </w:tcPr>
          <w:p w:rsidR="003553F2" w:rsidRPr="004B521E" w:rsidRDefault="003553F2" w:rsidP="00080C0A">
            <w:pPr>
              <w:pStyle w:val="BodyText"/>
              <w:jc w:val="both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SIA „</w:t>
            </w:r>
            <w:proofErr w:type="spellStart"/>
            <w:r w:rsidRPr="004B521E">
              <w:rPr>
                <w:b/>
                <w:szCs w:val="22"/>
              </w:rPr>
              <w:t>Vīgranti</w:t>
            </w:r>
            <w:proofErr w:type="spellEnd"/>
            <w:r w:rsidRPr="004B521E">
              <w:rPr>
                <w:b/>
                <w:szCs w:val="22"/>
              </w:rPr>
              <w:t>” ,</w:t>
            </w:r>
          </w:p>
          <w:p w:rsidR="003553F2" w:rsidRPr="004B521E" w:rsidRDefault="003553F2" w:rsidP="00080C0A">
            <w:pPr>
              <w:pStyle w:val="BodyText"/>
              <w:jc w:val="both"/>
              <w:rPr>
                <w:szCs w:val="22"/>
              </w:rPr>
            </w:pPr>
            <w:r w:rsidRPr="004B521E">
              <w:rPr>
                <w:b/>
                <w:szCs w:val="22"/>
              </w:rPr>
              <w:t xml:space="preserve"> </w:t>
            </w:r>
            <w:proofErr w:type="spellStart"/>
            <w:r w:rsidRPr="004B521E">
              <w:rPr>
                <w:szCs w:val="22"/>
              </w:rPr>
              <w:t>Vien.reģistr</w:t>
            </w:r>
            <w:proofErr w:type="spellEnd"/>
            <w:r w:rsidRPr="004B521E">
              <w:rPr>
                <w:szCs w:val="22"/>
              </w:rPr>
              <w:t>. Nr.40003336248.</w:t>
            </w:r>
          </w:p>
        </w:tc>
        <w:tc>
          <w:tcPr>
            <w:tcW w:w="3402" w:type="dxa"/>
          </w:tcPr>
          <w:p w:rsidR="003553F2" w:rsidRPr="004B521E" w:rsidRDefault="003553F2" w:rsidP="00080C0A">
            <w:pPr>
              <w:pStyle w:val="BodyText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236 048,00</w:t>
            </w:r>
          </w:p>
        </w:tc>
        <w:tc>
          <w:tcPr>
            <w:tcW w:w="2977" w:type="dxa"/>
            <w:shd w:val="clear" w:color="auto" w:fill="auto"/>
          </w:tcPr>
          <w:p w:rsidR="003553F2" w:rsidRPr="00EB6543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8,00</w:t>
            </w:r>
          </w:p>
        </w:tc>
      </w:tr>
      <w:tr w:rsidR="003553F2" w:rsidRPr="004B521E" w:rsidTr="003553F2">
        <w:tc>
          <w:tcPr>
            <w:tcW w:w="3227" w:type="dxa"/>
            <w:shd w:val="clear" w:color="auto" w:fill="auto"/>
          </w:tcPr>
          <w:p w:rsidR="003553F2" w:rsidRPr="004B521E" w:rsidRDefault="003553F2" w:rsidP="00080C0A">
            <w:pPr>
              <w:pStyle w:val="BodyText"/>
              <w:jc w:val="both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OU „REINPAUL”</w:t>
            </w:r>
            <w:r w:rsidRPr="004B521E">
              <w:rPr>
                <w:szCs w:val="22"/>
              </w:rPr>
              <w:t xml:space="preserve"> , vienotais reģistrācijas Nr.90002174146.</w:t>
            </w:r>
          </w:p>
        </w:tc>
        <w:tc>
          <w:tcPr>
            <w:tcW w:w="3402" w:type="dxa"/>
          </w:tcPr>
          <w:p w:rsidR="003553F2" w:rsidRPr="004B521E" w:rsidRDefault="003553F2" w:rsidP="00080C0A">
            <w:pPr>
              <w:pStyle w:val="BodyText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269 684,84</w:t>
            </w:r>
          </w:p>
        </w:tc>
        <w:tc>
          <w:tcPr>
            <w:tcW w:w="2977" w:type="dxa"/>
            <w:shd w:val="clear" w:color="auto" w:fill="auto"/>
          </w:tcPr>
          <w:p w:rsidR="003553F2" w:rsidRPr="00EB6543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9,14</w:t>
            </w:r>
          </w:p>
        </w:tc>
      </w:tr>
      <w:tr w:rsidR="003553F2" w:rsidRPr="004B521E" w:rsidTr="003553F2">
        <w:tc>
          <w:tcPr>
            <w:tcW w:w="3227" w:type="dxa"/>
            <w:shd w:val="clear" w:color="auto" w:fill="auto"/>
          </w:tcPr>
          <w:p w:rsidR="003553F2" w:rsidRPr="004B521E" w:rsidRDefault="003553F2" w:rsidP="00080C0A">
            <w:pPr>
              <w:pStyle w:val="BodyText"/>
              <w:jc w:val="both"/>
              <w:rPr>
                <w:szCs w:val="22"/>
              </w:rPr>
            </w:pPr>
            <w:r w:rsidRPr="004B521E">
              <w:rPr>
                <w:b/>
                <w:szCs w:val="22"/>
              </w:rPr>
              <w:t xml:space="preserve">SIA „Latvijas </w:t>
            </w:r>
            <w:proofErr w:type="spellStart"/>
            <w:r w:rsidRPr="004B521E">
              <w:rPr>
                <w:b/>
                <w:szCs w:val="22"/>
              </w:rPr>
              <w:t>Bioenerģijas</w:t>
            </w:r>
            <w:proofErr w:type="spellEnd"/>
            <w:r w:rsidRPr="004B521E">
              <w:rPr>
                <w:b/>
                <w:szCs w:val="22"/>
              </w:rPr>
              <w:t xml:space="preserve"> uzņēmums”</w:t>
            </w:r>
            <w:r w:rsidRPr="004B521E">
              <w:rPr>
                <w:szCs w:val="22"/>
              </w:rPr>
              <w:t>,</w:t>
            </w:r>
          </w:p>
          <w:p w:rsidR="003553F2" w:rsidRPr="004B521E" w:rsidRDefault="003553F2" w:rsidP="00080C0A">
            <w:pPr>
              <w:pStyle w:val="BodyText"/>
              <w:jc w:val="both"/>
              <w:rPr>
                <w:b/>
                <w:szCs w:val="22"/>
              </w:rPr>
            </w:pPr>
            <w:r w:rsidRPr="004B521E">
              <w:rPr>
                <w:szCs w:val="22"/>
              </w:rPr>
              <w:t xml:space="preserve"> vien. </w:t>
            </w:r>
            <w:proofErr w:type="spellStart"/>
            <w:r w:rsidRPr="004B521E">
              <w:rPr>
                <w:szCs w:val="22"/>
              </w:rPr>
              <w:t>reģistr</w:t>
            </w:r>
            <w:proofErr w:type="spellEnd"/>
            <w:r w:rsidRPr="004B521E">
              <w:rPr>
                <w:szCs w:val="22"/>
              </w:rPr>
              <w:t>. Nr.44103048779.</w:t>
            </w:r>
          </w:p>
        </w:tc>
        <w:tc>
          <w:tcPr>
            <w:tcW w:w="3402" w:type="dxa"/>
          </w:tcPr>
          <w:p w:rsidR="003553F2" w:rsidRPr="004B521E" w:rsidRDefault="003553F2" w:rsidP="00080C0A">
            <w:pPr>
              <w:pStyle w:val="BodyText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263 783,64</w:t>
            </w:r>
          </w:p>
        </w:tc>
        <w:tc>
          <w:tcPr>
            <w:tcW w:w="2977" w:type="dxa"/>
            <w:shd w:val="clear" w:color="auto" w:fill="auto"/>
          </w:tcPr>
          <w:p w:rsidR="003553F2" w:rsidRPr="00EB6543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8,94</w:t>
            </w:r>
          </w:p>
        </w:tc>
      </w:tr>
      <w:tr w:rsidR="003553F2" w:rsidRPr="004B521E" w:rsidTr="003553F2">
        <w:tc>
          <w:tcPr>
            <w:tcW w:w="3227" w:type="dxa"/>
            <w:shd w:val="clear" w:color="auto" w:fill="auto"/>
          </w:tcPr>
          <w:p w:rsidR="003553F2" w:rsidRPr="004B521E" w:rsidRDefault="003553F2" w:rsidP="00080C0A">
            <w:pPr>
              <w:pStyle w:val="BodyText"/>
              <w:jc w:val="both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 xml:space="preserve">SIA „R Grupa ” , </w:t>
            </w:r>
          </w:p>
          <w:p w:rsidR="003553F2" w:rsidRPr="004B521E" w:rsidRDefault="003553F2" w:rsidP="00080C0A">
            <w:pPr>
              <w:pStyle w:val="BodyText"/>
              <w:jc w:val="both"/>
              <w:rPr>
                <w:szCs w:val="22"/>
              </w:rPr>
            </w:pPr>
            <w:r w:rsidRPr="004B521E">
              <w:rPr>
                <w:szCs w:val="22"/>
              </w:rPr>
              <w:t xml:space="preserve">vien. </w:t>
            </w:r>
            <w:proofErr w:type="spellStart"/>
            <w:r w:rsidRPr="004B521E">
              <w:rPr>
                <w:szCs w:val="22"/>
              </w:rPr>
              <w:t>reģistr</w:t>
            </w:r>
            <w:proofErr w:type="spellEnd"/>
            <w:r w:rsidRPr="004B521E">
              <w:rPr>
                <w:szCs w:val="22"/>
              </w:rPr>
              <w:t>. Nr.50003603631.</w:t>
            </w:r>
          </w:p>
        </w:tc>
        <w:tc>
          <w:tcPr>
            <w:tcW w:w="3402" w:type="dxa"/>
          </w:tcPr>
          <w:p w:rsidR="003553F2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308042,64</w:t>
            </w:r>
          </w:p>
          <w:p w:rsidR="003553F2" w:rsidRPr="00EB6543" w:rsidRDefault="003553F2" w:rsidP="00080C0A">
            <w:pPr>
              <w:pStyle w:val="BodyText"/>
              <w:rPr>
                <w:sz w:val="20"/>
              </w:rPr>
            </w:pPr>
            <w:r w:rsidRPr="00EB6543">
              <w:rPr>
                <w:sz w:val="20"/>
              </w:rPr>
              <w:t>(pēc kļūdas labojuma)</w:t>
            </w:r>
          </w:p>
        </w:tc>
        <w:tc>
          <w:tcPr>
            <w:tcW w:w="2977" w:type="dxa"/>
            <w:shd w:val="clear" w:color="auto" w:fill="auto"/>
          </w:tcPr>
          <w:p w:rsidR="003553F2" w:rsidRPr="00EB6543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10,44</w:t>
            </w:r>
          </w:p>
        </w:tc>
      </w:tr>
      <w:tr w:rsidR="003553F2" w:rsidRPr="004B521E" w:rsidTr="003553F2">
        <w:tc>
          <w:tcPr>
            <w:tcW w:w="3227" w:type="dxa"/>
            <w:shd w:val="clear" w:color="auto" w:fill="auto"/>
          </w:tcPr>
          <w:p w:rsidR="003553F2" w:rsidRPr="004B521E" w:rsidRDefault="003553F2" w:rsidP="00080C0A">
            <w:pPr>
              <w:pStyle w:val="BodyText"/>
              <w:jc w:val="both"/>
              <w:rPr>
                <w:szCs w:val="22"/>
              </w:rPr>
            </w:pPr>
            <w:r w:rsidRPr="004B521E">
              <w:rPr>
                <w:b/>
                <w:szCs w:val="22"/>
              </w:rPr>
              <w:t xml:space="preserve">SIA „AJ </w:t>
            </w:r>
            <w:proofErr w:type="spellStart"/>
            <w:r w:rsidRPr="004B521E">
              <w:rPr>
                <w:b/>
                <w:szCs w:val="22"/>
              </w:rPr>
              <w:t>Energy</w:t>
            </w:r>
            <w:proofErr w:type="spellEnd"/>
            <w:r w:rsidRPr="004B521E">
              <w:rPr>
                <w:b/>
                <w:szCs w:val="22"/>
              </w:rPr>
              <w:t>”</w:t>
            </w:r>
            <w:r w:rsidRPr="004B521E">
              <w:rPr>
                <w:szCs w:val="22"/>
              </w:rPr>
              <w:t xml:space="preserve"> ,</w:t>
            </w:r>
          </w:p>
          <w:p w:rsidR="003553F2" w:rsidRPr="004B521E" w:rsidRDefault="003553F2" w:rsidP="00080C0A">
            <w:pPr>
              <w:pStyle w:val="BodyText"/>
              <w:jc w:val="both"/>
              <w:rPr>
                <w:szCs w:val="22"/>
              </w:rPr>
            </w:pPr>
            <w:r w:rsidRPr="004B521E">
              <w:rPr>
                <w:szCs w:val="22"/>
              </w:rPr>
              <w:t xml:space="preserve"> Vien. </w:t>
            </w:r>
            <w:proofErr w:type="spellStart"/>
            <w:r w:rsidRPr="004B521E">
              <w:rPr>
                <w:szCs w:val="22"/>
              </w:rPr>
              <w:t>reģistr</w:t>
            </w:r>
            <w:proofErr w:type="spellEnd"/>
            <w:r w:rsidRPr="004B521E">
              <w:rPr>
                <w:szCs w:val="22"/>
              </w:rPr>
              <w:t>. Nr.43603042942.</w:t>
            </w:r>
          </w:p>
        </w:tc>
        <w:tc>
          <w:tcPr>
            <w:tcW w:w="3402" w:type="dxa"/>
          </w:tcPr>
          <w:p w:rsidR="003553F2" w:rsidRPr="004B521E" w:rsidRDefault="003553F2" w:rsidP="00080C0A">
            <w:pPr>
              <w:pStyle w:val="BodyText"/>
              <w:rPr>
                <w:b/>
                <w:szCs w:val="22"/>
              </w:rPr>
            </w:pPr>
            <w:r w:rsidRPr="004B521E">
              <w:rPr>
                <w:b/>
                <w:szCs w:val="22"/>
              </w:rPr>
              <w:t>262013,28</w:t>
            </w:r>
          </w:p>
        </w:tc>
        <w:tc>
          <w:tcPr>
            <w:tcW w:w="2977" w:type="dxa"/>
            <w:shd w:val="clear" w:color="auto" w:fill="auto"/>
          </w:tcPr>
          <w:p w:rsidR="003553F2" w:rsidRPr="00EB6543" w:rsidRDefault="003553F2" w:rsidP="00080C0A">
            <w:pPr>
              <w:pStyle w:val="BodyText"/>
              <w:rPr>
                <w:b/>
                <w:szCs w:val="22"/>
              </w:rPr>
            </w:pPr>
            <w:r>
              <w:rPr>
                <w:b/>
                <w:szCs w:val="22"/>
              </w:rPr>
              <w:t>8,88</w:t>
            </w:r>
          </w:p>
        </w:tc>
      </w:tr>
    </w:tbl>
    <w:p w:rsidR="003553F2" w:rsidRPr="003553F2" w:rsidRDefault="003553F2" w:rsidP="003553F2">
      <w:pPr>
        <w:pStyle w:val="BodyText"/>
        <w:jc w:val="left"/>
      </w:pPr>
    </w:p>
    <w:p w:rsidR="003553F2" w:rsidRPr="003E7671" w:rsidRDefault="003553F2" w:rsidP="003E7671">
      <w:pPr>
        <w:jc w:val="both"/>
        <w:rPr>
          <w:rFonts w:ascii="Tahoma" w:hAnsi="Tahoma"/>
          <w:sz w:val="22"/>
        </w:rPr>
      </w:pPr>
      <w:r w:rsidRPr="003E7671">
        <w:rPr>
          <w:rFonts w:ascii="Tahoma" w:hAnsi="Tahoma"/>
          <w:sz w:val="22"/>
        </w:rPr>
        <w:t xml:space="preserve">Pēc Pretendentu Piedāvājumu izvērtēšanas,  iepirkuma komisija, saskaņā ar Iepirkuma nolikuma  A. sadaļas – Instrukcijas pretendentiem 8.2.1. punktā noteiktiem  kritērijiem, par  iepirkuma procedūras uzvarētāju </w:t>
      </w:r>
      <w:r w:rsidR="003E7671" w:rsidRPr="003E7671">
        <w:rPr>
          <w:rFonts w:ascii="Tahoma" w:hAnsi="Tahoma"/>
          <w:sz w:val="22"/>
        </w:rPr>
        <w:t xml:space="preserve">atzīta </w:t>
      </w:r>
      <w:r w:rsidRPr="003E7671">
        <w:rPr>
          <w:rFonts w:ascii="Tahoma" w:hAnsi="Tahoma"/>
          <w:b/>
          <w:sz w:val="22"/>
        </w:rPr>
        <w:t xml:space="preserve">SIA </w:t>
      </w:r>
      <w:r w:rsidRPr="003E7671">
        <w:rPr>
          <w:rFonts w:ascii="Tahoma" w:hAnsi="Tahoma"/>
          <w:sz w:val="22"/>
        </w:rPr>
        <w:t>„</w:t>
      </w:r>
      <w:proofErr w:type="spellStart"/>
      <w:r w:rsidRPr="003E7671">
        <w:rPr>
          <w:rFonts w:ascii="Tahoma" w:hAnsi="Tahoma"/>
          <w:b/>
          <w:sz w:val="22"/>
        </w:rPr>
        <w:t>Vīgranti</w:t>
      </w:r>
      <w:proofErr w:type="spellEnd"/>
      <w:r w:rsidRPr="003E7671">
        <w:rPr>
          <w:rFonts w:ascii="Tahoma" w:hAnsi="Tahoma"/>
          <w:b/>
          <w:sz w:val="22"/>
        </w:rPr>
        <w:t xml:space="preserve">” , </w:t>
      </w:r>
      <w:proofErr w:type="spellStart"/>
      <w:r w:rsidRPr="003E7671">
        <w:rPr>
          <w:rFonts w:ascii="Tahoma" w:hAnsi="Tahoma"/>
          <w:b/>
          <w:sz w:val="22"/>
        </w:rPr>
        <w:t>vien.reģistr</w:t>
      </w:r>
      <w:proofErr w:type="spellEnd"/>
      <w:r w:rsidRPr="003E7671">
        <w:rPr>
          <w:rFonts w:ascii="Tahoma" w:hAnsi="Tahoma"/>
          <w:b/>
          <w:sz w:val="22"/>
        </w:rPr>
        <w:t>. Nr.40003336248, ar lētāko piedāvāto  kurināmās šķeldas 2016./ 2017. gada apkures sezonai  piegādes cenu ,  bez PVN, EUR  8,00  par ber.m</w:t>
      </w:r>
      <w:r w:rsidRPr="003E7671">
        <w:rPr>
          <w:rFonts w:ascii="Tahoma" w:hAnsi="Tahoma"/>
          <w:b/>
          <w:sz w:val="22"/>
          <w:vertAlign w:val="superscript"/>
        </w:rPr>
        <w:t>3</w:t>
      </w:r>
      <w:r w:rsidRPr="003E7671">
        <w:rPr>
          <w:rFonts w:ascii="Tahoma" w:hAnsi="Tahoma"/>
          <w:sz w:val="22"/>
          <w:vertAlign w:val="superscript"/>
        </w:rPr>
        <w:t xml:space="preserve"> </w:t>
      </w:r>
      <w:r w:rsidRPr="003E7671">
        <w:rPr>
          <w:rFonts w:ascii="Tahoma" w:hAnsi="Tahoma"/>
          <w:sz w:val="22"/>
        </w:rPr>
        <w:t>,</w:t>
      </w:r>
    </w:p>
    <w:p w:rsidR="008B17C8" w:rsidRPr="003553F2" w:rsidRDefault="003E7671" w:rsidP="003553F2">
      <w:pPr>
        <w:pStyle w:val="BodyText"/>
        <w:jc w:val="left"/>
      </w:pPr>
    </w:p>
    <w:sectPr w:rsidR="008B17C8" w:rsidRPr="003553F2" w:rsidSect="003553F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3553F2"/>
    <w:rsid w:val="000D299E"/>
    <w:rsid w:val="00227BBE"/>
    <w:rsid w:val="002A692A"/>
    <w:rsid w:val="003553F2"/>
    <w:rsid w:val="003E7671"/>
    <w:rsid w:val="00427B70"/>
    <w:rsid w:val="004E7792"/>
    <w:rsid w:val="0051252E"/>
    <w:rsid w:val="00791BE4"/>
    <w:rsid w:val="0081216C"/>
    <w:rsid w:val="009F51DB"/>
    <w:rsid w:val="00D81647"/>
    <w:rsid w:val="00E64016"/>
    <w:rsid w:val="00FA2AD1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3553F2"/>
    <w:pPr>
      <w:keepNext/>
      <w:jc w:val="center"/>
      <w:outlineLvl w:val="7"/>
    </w:pPr>
    <w:rPr>
      <w:rFonts w:ascii="Verdana" w:hAnsi="Verdana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553F2"/>
    <w:pPr>
      <w:jc w:val="center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553F2"/>
    <w:rPr>
      <w:rFonts w:ascii="Tahoma" w:eastAsia="Times New Roman" w:hAnsi="Tahoma" w:cs="Times New Roman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3553F2"/>
    <w:rPr>
      <w:rFonts w:ascii="Verdana" w:eastAsia="Times New Roman" w:hAnsi="Verdana" w:cs="Times New Roman"/>
      <w:b/>
      <w:caps/>
      <w:sz w:val="24"/>
      <w:szCs w:val="20"/>
      <w:lang w:eastAsia="ru-RU"/>
    </w:rPr>
  </w:style>
  <w:style w:type="paragraph" w:styleId="Header">
    <w:name w:val="header"/>
    <w:basedOn w:val="Normal"/>
    <w:link w:val="HeaderChar"/>
    <w:semiHidden/>
    <w:rsid w:val="003553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553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2016-10-31T06:16:00Z</dcterms:created>
  <dcterms:modified xsi:type="dcterms:W3CDTF">2016-10-31T06:30:00Z</dcterms:modified>
</cp:coreProperties>
</file>